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D77B1" w:rsidRPr="00D534DE">
        <w:trPr>
          <w:trHeight w:hRule="exact" w:val="1666"/>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5543" w:type="dxa"/>
            <w:gridSpan w:val="4"/>
            <w:shd w:val="clear" w:color="000000" w:fill="FFFFFF"/>
            <w:tcMar>
              <w:left w:w="34" w:type="dxa"/>
              <w:right w:w="34" w:type="dxa"/>
            </w:tcMar>
          </w:tcPr>
          <w:p w:rsidR="009D77B1" w:rsidRPr="00D534DE" w:rsidRDefault="00D534DE">
            <w:pPr>
              <w:spacing w:after="0" w:line="240" w:lineRule="auto"/>
              <w:jc w:val="both"/>
              <w:rPr>
                <w:lang w:val="ru-RU"/>
              </w:rPr>
            </w:pPr>
            <w:r w:rsidRPr="00D534DE">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r>
      <w:tr w:rsidR="009D77B1">
        <w:trPr>
          <w:trHeight w:hRule="exact" w:val="585"/>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77B1" w:rsidRPr="00D534DE">
        <w:trPr>
          <w:trHeight w:hRule="exact" w:val="314"/>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Кафедра "Педагогики, психологии и социальной работы"</w:t>
            </w:r>
          </w:p>
        </w:tc>
      </w:tr>
      <w:tr w:rsidR="009D77B1" w:rsidRPr="00D534DE">
        <w:trPr>
          <w:trHeight w:hRule="exact" w:val="211"/>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Pr="00D534DE" w:rsidRDefault="009D77B1">
            <w:pPr>
              <w:rPr>
                <w:lang w:val="ru-RU"/>
              </w:rPr>
            </w:pPr>
          </w:p>
        </w:tc>
      </w:tr>
      <w:tr w:rsidR="009D77B1">
        <w:trPr>
          <w:trHeight w:hRule="exact" w:val="416"/>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3842"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УТВЕРЖДАЮ</w:t>
            </w:r>
          </w:p>
        </w:tc>
      </w:tr>
      <w:tr w:rsidR="009D77B1" w:rsidRPr="00D534DE">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Ректор, д.фил.н., профессор</w:t>
            </w:r>
          </w:p>
        </w:tc>
      </w:tr>
      <w:tr w:rsidR="009D77B1">
        <w:trPr>
          <w:trHeight w:hRule="exact" w:val="555"/>
        </w:trPr>
        <w:tc>
          <w:tcPr>
            <w:tcW w:w="426" w:type="dxa"/>
          </w:tcPr>
          <w:p w:rsidR="009D77B1" w:rsidRPr="00D534DE" w:rsidRDefault="009D77B1">
            <w:pPr>
              <w:rPr>
                <w:lang w:val="ru-RU"/>
              </w:rPr>
            </w:pPr>
          </w:p>
        </w:tc>
        <w:tc>
          <w:tcPr>
            <w:tcW w:w="710" w:type="dxa"/>
          </w:tcPr>
          <w:p w:rsidR="009D77B1" w:rsidRPr="00D534DE" w:rsidRDefault="009D77B1">
            <w:pPr>
              <w:rPr>
                <w:lang w:val="ru-RU"/>
              </w:rPr>
            </w:pPr>
          </w:p>
        </w:tc>
        <w:tc>
          <w:tcPr>
            <w:tcW w:w="1419" w:type="dxa"/>
          </w:tcPr>
          <w:p w:rsidR="009D77B1" w:rsidRPr="00D534DE" w:rsidRDefault="009D77B1">
            <w:pPr>
              <w:rPr>
                <w:lang w:val="ru-RU"/>
              </w:rPr>
            </w:pPr>
          </w:p>
        </w:tc>
        <w:tc>
          <w:tcPr>
            <w:tcW w:w="1419" w:type="dxa"/>
          </w:tcPr>
          <w:p w:rsidR="009D77B1" w:rsidRPr="00D534DE" w:rsidRDefault="009D77B1">
            <w:pPr>
              <w:rPr>
                <w:lang w:val="ru-RU"/>
              </w:rPr>
            </w:pPr>
          </w:p>
        </w:tc>
        <w:tc>
          <w:tcPr>
            <w:tcW w:w="710" w:type="dxa"/>
          </w:tcPr>
          <w:p w:rsidR="009D77B1" w:rsidRPr="00D534DE" w:rsidRDefault="009D77B1">
            <w:pPr>
              <w:rPr>
                <w:lang w:val="ru-RU"/>
              </w:rPr>
            </w:pPr>
          </w:p>
        </w:tc>
        <w:tc>
          <w:tcPr>
            <w:tcW w:w="426" w:type="dxa"/>
          </w:tcPr>
          <w:p w:rsidR="009D77B1" w:rsidRPr="00D534DE" w:rsidRDefault="009D77B1">
            <w:pPr>
              <w:rPr>
                <w:lang w:val="ru-RU"/>
              </w:rPr>
            </w:pPr>
          </w:p>
        </w:tc>
        <w:tc>
          <w:tcPr>
            <w:tcW w:w="1277" w:type="dxa"/>
          </w:tcPr>
          <w:p w:rsidR="009D77B1" w:rsidRPr="00D534DE" w:rsidRDefault="009D77B1">
            <w:pPr>
              <w:rPr>
                <w:lang w:val="ru-RU"/>
              </w:rPr>
            </w:pPr>
          </w:p>
        </w:tc>
        <w:tc>
          <w:tcPr>
            <w:tcW w:w="993" w:type="dxa"/>
          </w:tcPr>
          <w:p w:rsidR="009D77B1" w:rsidRPr="00D534DE" w:rsidRDefault="009D77B1">
            <w:pPr>
              <w:rPr>
                <w:lang w:val="ru-RU"/>
              </w:rPr>
            </w:pPr>
          </w:p>
        </w:tc>
        <w:tc>
          <w:tcPr>
            <w:tcW w:w="2836" w:type="dxa"/>
          </w:tcPr>
          <w:p w:rsidR="009D77B1" w:rsidRDefault="00D534DE">
            <w:r>
              <w:rPr>
                <w:rFonts w:ascii="Times New Roman" w:hAnsi="Times New Roman" w:cs="Times New Roman"/>
                <w:color w:val="000000"/>
                <w:sz w:val="24"/>
                <w:szCs w:val="24"/>
              </w:rPr>
              <w:t>____________А.Э. Еремеев</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3842" w:type="dxa"/>
            <w:gridSpan w:val="2"/>
            <w:shd w:val="clear" w:color="000000" w:fill="FFFFFF"/>
            <w:tcMar>
              <w:left w:w="34" w:type="dxa"/>
              <w:right w:w="34" w:type="dxa"/>
            </w:tcMar>
          </w:tcPr>
          <w:p w:rsidR="009D77B1" w:rsidRDefault="00D534DE">
            <w:pPr>
              <w:spacing w:after="0" w:line="240" w:lineRule="auto"/>
              <w:jc w:val="right"/>
              <w:rPr>
                <w:sz w:val="24"/>
                <w:szCs w:val="24"/>
              </w:rPr>
            </w:pPr>
            <w:r>
              <w:rPr>
                <w:rFonts w:ascii="Times New Roman" w:hAnsi="Times New Roman" w:cs="Times New Roman"/>
                <w:color w:val="000000"/>
                <w:sz w:val="24"/>
                <w:szCs w:val="24"/>
              </w:rPr>
              <w:t>30.08.2021 г.</w:t>
            </w:r>
          </w:p>
        </w:tc>
      </w:tr>
      <w:tr w:rsidR="009D77B1">
        <w:trPr>
          <w:trHeight w:hRule="exact" w:val="27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416"/>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77B1">
        <w:trPr>
          <w:trHeight w:hRule="exact" w:val="1856"/>
        </w:trPr>
        <w:tc>
          <w:tcPr>
            <w:tcW w:w="426" w:type="dxa"/>
          </w:tcPr>
          <w:p w:rsidR="009D77B1" w:rsidRDefault="009D77B1"/>
        </w:tc>
        <w:tc>
          <w:tcPr>
            <w:tcW w:w="710" w:type="dxa"/>
          </w:tcPr>
          <w:p w:rsidR="009D77B1" w:rsidRDefault="009D77B1"/>
        </w:tc>
        <w:tc>
          <w:tcPr>
            <w:tcW w:w="1419" w:type="dxa"/>
          </w:tcPr>
          <w:p w:rsidR="009D77B1" w:rsidRDefault="009D77B1"/>
        </w:tc>
        <w:tc>
          <w:tcPr>
            <w:tcW w:w="4834" w:type="dxa"/>
            <w:gridSpan w:val="5"/>
            <w:shd w:val="clear" w:color="000000" w:fill="FFFFFF"/>
            <w:tcMar>
              <w:left w:w="34" w:type="dxa"/>
              <w:right w:w="34" w:type="dxa"/>
            </w:tcMar>
          </w:tcPr>
          <w:p w:rsidR="009D77B1" w:rsidRPr="00D534DE" w:rsidRDefault="00D534DE">
            <w:pPr>
              <w:spacing w:after="0" w:line="240" w:lineRule="auto"/>
              <w:jc w:val="center"/>
              <w:rPr>
                <w:sz w:val="32"/>
                <w:szCs w:val="32"/>
                <w:lang w:val="ru-RU"/>
              </w:rPr>
            </w:pPr>
            <w:r w:rsidRPr="00D534DE">
              <w:rPr>
                <w:rFonts w:ascii="Times New Roman" w:hAnsi="Times New Roman" w:cs="Times New Roman"/>
                <w:color w:val="000000"/>
                <w:sz w:val="32"/>
                <w:szCs w:val="32"/>
                <w:lang w:val="ru-RU"/>
              </w:rPr>
              <w:t>Технологии коррекции нарушений звукослоговой структуры слова у детей с нарушением речи</w:t>
            </w:r>
          </w:p>
          <w:p w:rsidR="009D77B1" w:rsidRDefault="00D534DE">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9D77B1" w:rsidRDefault="009D77B1"/>
        </w:tc>
      </w:tr>
      <w:tr w:rsidR="009D77B1">
        <w:trPr>
          <w:trHeight w:hRule="exact" w:val="277"/>
        </w:trPr>
        <w:tc>
          <w:tcPr>
            <w:tcW w:w="10221"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77B1" w:rsidRPr="00D534DE">
        <w:trPr>
          <w:trHeight w:hRule="exact" w:val="1396"/>
        </w:trPr>
        <w:tc>
          <w:tcPr>
            <w:tcW w:w="426" w:type="dxa"/>
          </w:tcPr>
          <w:p w:rsidR="009D77B1" w:rsidRDefault="009D77B1"/>
        </w:tc>
        <w:tc>
          <w:tcPr>
            <w:tcW w:w="9795" w:type="dxa"/>
            <w:gridSpan w:val="8"/>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D77B1" w:rsidRPr="00D534DE">
        <w:trPr>
          <w:trHeight w:hRule="exact" w:val="833"/>
        </w:trPr>
        <w:tc>
          <w:tcPr>
            <w:tcW w:w="10221"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D77B1">
        <w:trPr>
          <w:trHeight w:hRule="exact" w:val="277"/>
        </w:trPr>
        <w:tc>
          <w:tcPr>
            <w:tcW w:w="3984" w:type="dxa"/>
            <w:gridSpan w:val="4"/>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155"/>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D77B1" w:rsidRPr="00D534D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D77B1" w:rsidRPr="00D534D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D77B1" w:rsidRPr="00D534DE" w:rsidRDefault="009D77B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9D77B1">
            <w:pPr>
              <w:rPr>
                <w:lang w:val="ru-RU"/>
              </w:rPr>
            </w:pPr>
          </w:p>
        </w:tc>
      </w:tr>
      <w:tr w:rsidR="009D77B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D77B1">
        <w:trPr>
          <w:trHeight w:hRule="exact" w:val="402"/>
        </w:trPr>
        <w:tc>
          <w:tcPr>
            <w:tcW w:w="5118" w:type="dxa"/>
            <w:gridSpan w:val="6"/>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D77B1">
        <w:trPr>
          <w:trHeight w:hRule="exact" w:val="307"/>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5118" w:type="dxa"/>
            <w:gridSpan w:val="3"/>
            <w:vMerge/>
            <w:shd w:val="clear" w:color="000000" w:fill="FFFFFF"/>
            <w:tcMar>
              <w:left w:w="34" w:type="dxa"/>
              <w:right w:w="34" w:type="dxa"/>
            </w:tcMar>
          </w:tcPr>
          <w:p w:rsidR="009D77B1" w:rsidRDefault="009D77B1"/>
        </w:tc>
      </w:tr>
      <w:tr w:rsidR="009D77B1">
        <w:trPr>
          <w:trHeight w:hRule="exact" w:val="1334"/>
        </w:trPr>
        <w:tc>
          <w:tcPr>
            <w:tcW w:w="426" w:type="dxa"/>
          </w:tcPr>
          <w:p w:rsidR="009D77B1" w:rsidRDefault="009D77B1"/>
        </w:tc>
        <w:tc>
          <w:tcPr>
            <w:tcW w:w="710" w:type="dxa"/>
          </w:tcPr>
          <w:p w:rsidR="009D77B1" w:rsidRDefault="009D77B1"/>
        </w:tc>
        <w:tc>
          <w:tcPr>
            <w:tcW w:w="1419" w:type="dxa"/>
          </w:tcPr>
          <w:p w:rsidR="009D77B1" w:rsidRDefault="009D77B1"/>
        </w:tc>
        <w:tc>
          <w:tcPr>
            <w:tcW w:w="1419" w:type="dxa"/>
          </w:tcPr>
          <w:p w:rsidR="009D77B1" w:rsidRDefault="009D77B1"/>
        </w:tc>
        <w:tc>
          <w:tcPr>
            <w:tcW w:w="710" w:type="dxa"/>
          </w:tcPr>
          <w:p w:rsidR="009D77B1" w:rsidRDefault="009D77B1"/>
        </w:tc>
        <w:tc>
          <w:tcPr>
            <w:tcW w:w="426" w:type="dxa"/>
          </w:tcPr>
          <w:p w:rsidR="009D77B1" w:rsidRDefault="009D77B1"/>
        </w:tc>
        <w:tc>
          <w:tcPr>
            <w:tcW w:w="1277" w:type="dxa"/>
          </w:tcPr>
          <w:p w:rsidR="009D77B1" w:rsidRDefault="009D77B1"/>
        </w:tc>
        <w:tc>
          <w:tcPr>
            <w:tcW w:w="993" w:type="dxa"/>
          </w:tcPr>
          <w:p w:rsidR="009D77B1" w:rsidRDefault="009D77B1"/>
        </w:tc>
        <w:tc>
          <w:tcPr>
            <w:tcW w:w="2836" w:type="dxa"/>
          </w:tcPr>
          <w:p w:rsidR="009D77B1" w:rsidRDefault="009D77B1"/>
        </w:tc>
      </w:tr>
      <w:tr w:rsidR="009D77B1">
        <w:trPr>
          <w:trHeight w:hRule="exact" w:val="277"/>
        </w:trPr>
        <w:tc>
          <w:tcPr>
            <w:tcW w:w="10079" w:type="dxa"/>
            <w:gridSpan w:val="9"/>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77B1">
        <w:trPr>
          <w:trHeight w:hRule="exact" w:val="1805"/>
        </w:trPr>
        <w:tc>
          <w:tcPr>
            <w:tcW w:w="10079" w:type="dxa"/>
            <w:gridSpan w:val="9"/>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очной формы обучения 2021 года набора</w:t>
            </w:r>
          </w:p>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2021-2022 учебный год</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color w:val="000000"/>
                <w:sz w:val="24"/>
                <w:szCs w:val="24"/>
              </w:rPr>
              <w:t>Омск, 2021</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77B1">
        <w:trPr>
          <w:trHeight w:hRule="exact" w:val="2222"/>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Составитель:</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D534DE">
              <w:rPr>
                <w:rFonts w:ascii="Times New Roman" w:hAnsi="Times New Roman" w:cs="Times New Roman"/>
                <w:color w:val="000000"/>
                <w:sz w:val="24"/>
                <w:szCs w:val="24"/>
                <w:lang w:val="ru-RU"/>
              </w:rPr>
              <w:t>Таротенко О.А.</w:t>
            </w:r>
          </w:p>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D77B1" w:rsidRDefault="00D534DE">
            <w:pPr>
              <w:spacing w:after="0" w:line="240" w:lineRule="auto"/>
              <w:rPr>
                <w:sz w:val="24"/>
                <w:szCs w:val="24"/>
              </w:rPr>
            </w:pPr>
            <w:r>
              <w:rPr>
                <w:rFonts w:ascii="Times New Roman" w:hAnsi="Times New Roman" w:cs="Times New Roman"/>
                <w:color w:val="000000"/>
                <w:sz w:val="24"/>
                <w:szCs w:val="24"/>
              </w:rPr>
              <w:t>Протокол от 30.08.2021 г.  №1</w:t>
            </w:r>
          </w:p>
        </w:tc>
      </w:tr>
      <w:tr w:rsidR="009D77B1" w:rsidRPr="00D534DE">
        <w:trPr>
          <w:trHeight w:hRule="exact" w:val="277"/>
        </w:trPr>
        <w:tc>
          <w:tcPr>
            <w:tcW w:w="10788"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Зав. кафедрой, доцент, д.п.н. Лопанова Е.В.</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77B1">
        <w:trPr>
          <w:trHeight w:hRule="exact" w:val="555"/>
        </w:trPr>
        <w:tc>
          <w:tcPr>
            <w:tcW w:w="9640" w:type="dxa"/>
          </w:tcPr>
          <w:p w:rsidR="009D77B1" w:rsidRDefault="009D77B1"/>
        </w:tc>
      </w:tr>
      <w:tr w:rsidR="009D77B1">
        <w:trPr>
          <w:trHeight w:hRule="exact" w:val="8751"/>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Наименование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9     Методические указания для обучающихся по освоению дисциплины</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D77B1" w:rsidRDefault="00D534D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277"/>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D77B1" w:rsidRPr="00D534DE">
        <w:trPr>
          <w:trHeight w:hRule="exact" w:val="1511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2021/2022 учебного года: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55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9D77B1" w:rsidRPr="00D534DE">
        <w:trPr>
          <w:trHeight w:hRule="exact" w:val="153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 Наименование дисциплины: Б1.В.01.01 «Технологии коррекции нарушений звукослоговой структуры слова у детей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77B1" w:rsidRPr="00D534DE">
        <w:trPr>
          <w:trHeight w:hRule="exact" w:val="3940"/>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534DE">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77B1" w:rsidRPr="00D53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ПК-2</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ПК-2.2 знать теорию и практику реализации дифференцированного подхода в образовании обучающихся с нарушением речи</w:t>
            </w:r>
          </w:p>
        </w:tc>
      </w:tr>
      <w:tr w:rsidR="009D77B1" w:rsidRPr="00D53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ПК-2.3 знать требования к содержанию и организации коррекционно-развивающего процесса, ориентированного на обучающихся с нарушением речи;</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современные методики и технологии, используемые в коррекционно-развивающем процессе</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9D77B1" w:rsidRPr="00D53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ПК-2.6 уметь применять разные формы и способы реализации дифференцированного подхода</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9D77B1" w:rsidRPr="00D53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lastRenderedPageBreak/>
              <w:t>Код компетенции: ПК-4</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ПК-4.1 знать содержание и требования к проведению логопедического обследования обучающихся</w:t>
            </w:r>
          </w:p>
        </w:tc>
      </w:tr>
      <w:tr w:rsidR="009D77B1" w:rsidRPr="00D534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ПК-4.2 знать способы разработки программы обследования</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9D77B1" w:rsidRPr="00D53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9D77B1" w:rsidRPr="00D534DE">
        <w:trPr>
          <w:trHeight w:hRule="exact" w:val="277"/>
        </w:trPr>
        <w:tc>
          <w:tcPr>
            <w:tcW w:w="9640" w:type="dxa"/>
          </w:tcPr>
          <w:p w:rsidR="009D77B1" w:rsidRPr="00D534DE" w:rsidRDefault="009D77B1">
            <w:pPr>
              <w:rPr>
                <w:lang w:val="ru-RU"/>
              </w:rPr>
            </w:pPr>
          </w:p>
        </w:tc>
      </w:tr>
      <w:tr w:rsidR="009D77B1" w:rsidRPr="00D534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Код компетенции: ПК-5</w:t>
            </w: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77B1" w:rsidRPr="00D53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9D77B1" w:rsidRPr="00D534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9D77B1" w:rsidRPr="00D534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ПК-5.5 владеть методами проведения коррекционной работы с обучающимися с нарушениями речи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ПК-5.6 владеть навыками проведения профилактических мероприятий с обучающимися с нарушениями речи</w:t>
            </w:r>
          </w:p>
        </w:tc>
      </w:tr>
      <w:tr w:rsidR="009D77B1" w:rsidRPr="00D534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ПК-5.7 владеть навыками организации консультативно-просветительской работы с участниками образовательных отношений</w:t>
            </w:r>
          </w:p>
        </w:tc>
      </w:tr>
      <w:tr w:rsidR="009D77B1" w:rsidRPr="00D534DE">
        <w:trPr>
          <w:trHeight w:hRule="exact" w:val="416"/>
        </w:trPr>
        <w:tc>
          <w:tcPr>
            <w:tcW w:w="9640" w:type="dxa"/>
          </w:tcPr>
          <w:p w:rsidR="009D77B1" w:rsidRPr="00D534DE" w:rsidRDefault="009D77B1">
            <w:pPr>
              <w:rPr>
                <w:lang w:val="ru-RU"/>
              </w:rPr>
            </w:pPr>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D77B1" w:rsidRPr="00D534DE">
        <w:trPr>
          <w:trHeight w:hRule="exact" w:val="1427"/>
        </w:trPr>
        <w:tc>
          <w:tcPr>
            <w:tcW w:w="9654" w:type="dxa"/>
            <w:shd w:val="clear" w:color="000000" w:fill="FFFFFF"/>
            <w:tcMar>
              <w:left w:w="34" w:type="dxa"/>
              <w:right w:w="34" w:type="dxa"/>
            </w:tcMar>
          </w:tcPr>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D77B1" w:rsidRPr="00D534DE">
        <w:trPr>
          <w:trHeight w:hRule="exact" w:val="424"/>
        </w:trPr>
        <w:tc>
          <w:tcPr>
            <w:tcW w:w="9654" w:type="dxa"/>
            <w:gridSpan w:val="6"/>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направлению подготовки 44.03.03 Специальное (дефектологическое) образование.</w:t>
            </w:r>
          </w:p>
        </w:tc>
      </w:tr>
      <w:tr w:rsidR="009D77B1" w:rsidRPr="00D534D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Коды</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форми-</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руемых</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компе-</w:t>
            </w:r>
          </w:p>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тенций</w:t>
            </w:r>
          </w:p>
        </w:tc>
      </w:tr>
      <w:tr w:rsidR="009D77B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9D77B1"/>
        </w:tc>
      </w:tr>
      <w:tr w:rsidR="009D77B1" w:rsidRPr="00D534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9D77B1">
            <w:pPr>
              <w:rPr>
                <w:lang w:val="ru-RU"/>
              </w:rPr>
            </w:pPr>
          </w:p>
        </w:tc>
      </w:tr>
      <w:tr w:rsidR="009D77B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Pr="00D534DE" w:rsidRDefault="00D534DE">
            <w:pPr>
              <w:spacing w:after="0" w:line="240" w:lineRule="auto"/>
              <w:jc w:val="center"/>
              <w:rPr>
                <w:lang w:val="ru-RU"/>
              </w:rPr>
            </w:pPr>
            <w:r w:rsidRPr="00D534DE">
              <w:rPr>
                <w:rFonts w:ascii="Times New Roman" w:hAnsi="Times New Roman" w:cs="Times New Roman"/>
                <w:color w:val="000000"/>
                <w:lang w:val="ru-RU"/>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ПК-5, ПК-2, ПК-4</w:t>
            </w:r>
          </w:p>
        </w:tc>
      </w:tr>
      <w:tr w:rsidR="009D77B1" w:rsidRPr="00D534DE">
        <w:trPr>
          <w:trHeight w:hRule="exact" w:val="1264"/>
        </w:trPr>
        <w:tc>
          <w:tcPr>
            <w:tcW w:w="9654" w:type="dxa"/>
            <w:gridSpan w:val="6"/>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77B1">
        <w:trPr>
          <w:trHeight w:hRule="exact" w:val="723"/>
        </w:trPr>
        <w:tc>
          <w:tcPr>
            <w:tcW w:w="9654" w:type="dxa"/>
            <w:gridSpan w:val="6"/>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D77B1" w:rsidRDefault="00D534DE">
            <w:pPr>
              <w:spacing w:after="0" w:line="240" w:lineRule="auto"/>
              <w:jc w:val="center"/>
              <w:rPr>
                <w:sz w:val="24"/>
                <w:szCs w:val="24"/>
              </w:rPr>
            </w:pPr>
            <w:r>
              <w:rPr>
                <w:rFonts w:ascii="Times New Roman" w:hAnsi="Times New Roman" w:cs="Times New Roman"/>
                <w:color w:val="000000"/>
                <w:sz w:val="24"/>
                <w:szCs w:val="24"/>
              </w:rPr>
              <w:t>Из них:</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18</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36</w:t>
            </w:r>
          </w:p>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зачеты 5</w:t>
            </w:r>
          </w:p>
        </w:tc>
      </w:tr>
      <w:tr w:rsidR="009D77B1">
        <w:trPr>
          <w:trHeight w:hRule="exact" w:val="277"/>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1666"/>
        </w:trPr>
        <w:tc>
          <w:tcPr>
            <w:tcW w:w="9654" w:type="dxa"/>
            <w:gridSpan w:val="6"/>
            <w:shd w:val="clear" w:color="000000" w:fill="FFFFFF"/>
            <w:tcMar>
              <w:left w:w="34" w:type="dxa"/>
              <w:right w:w="34" w:type="dxa"/>
            </w:tcMar>
          </w:tcPr>
          <w:p w:rsidR="009D77B1" w:rsidRPr="00D534DE" w:rsidRDefault="009D77B1">
            <w:pPr>
              <w:spacing w:after="0" w:line="240" w:lineRule="auto"/>
              <w:jc w:val="center"/>
              <w:rPr>
                <w:sz w:val="24"/>
                <w:szCs w:val="24"/>
                <w:lang w:val="ru-RU"/>
              </w:rPr>
            </w:pPr>
          </w:p>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77B1" w:rsidRPr="00D534DE" w:rsidRDefault="009D77B1">
            <w:pPr>
              <w:spacing w:after="0" w:line="240" w:lineRule="auto"/>
              <w:jc w:val="center"/>
              <w:rPr>
                <w:sz w:val="24"/>
                <w:szCs w:val="24"/>
                <w:lang w:val="ru-RU"/>
              </w:rPr>
            </w:pPr>
          </w:p>
          <w:p w:rsidR="009D77B1" w:rsidRDefault="00D534D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77B1">
        <w:trPr>
          <w:trHeight w:hRule="exact" w:val="416"/>
        </w:trPr>
        <w:tc>
          <w:tcPr>
            <w:tcW w:w="3970" w:type="dxa"/>
          </w:tcPr>
          <w:p w:rsidR="009D77B1" w:rsidRDefault="009D77B1"/>
        </w:tc>
        <w:tc>
          <w:tcPr>
            <w:tcW w:w="1702" w:type="dxa"/>
          </w:tcPr>
          <w:p w:rsidR="009D77B1" w:rsidRDefault="009D77B1"/>
        </w:tc>
        <w:tc>
          <w:tcPr>
            <w:tcW w:w="1702" w:type="dxa"/>
          </w:tcPr>
          <w:p w:rsidR="009D77B1" w:rsidRDefault="009D77B1"/>
        </w:tc>
        <w:tc>
          <w:tcPr>
            <w:tcW w:w="426" w:type="dxa"/>
          </w:tcPr>
          <w:p w:rsidR="009D77B1" w:rsidRDefault="009D77B1"/>
        </w:tc>
        <w:tc>
          <w:tcPr>
            <w:tcW w:w="852" w:type="dxa"/>
          </w:tcPr>
          <w:p w:rsidR="009D77B1" w:rsidRDefault="009D77B1"/>
        </w:tc>
        <w:tc>
          <w:tcPr>
            <w:tcW w:w="993" w:type="dxa"/>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77B1" w:rsidRDefault="00D534DE">
            <w:pPr>
              <w:spacing w:after="0" w:line="240" w:lineRule="auto"/>
              <w:jc w:val="center"/>
              <w:rPr>
                <w:sz w:val="24"/>
                <w:szCs w:val="24"/>
              </w:rPr>
            </w:pPr>
            <w:r>
              <w:rPr>
                <w:rFonts w:ascii="Times New Roman" w:hAnsi="Times New Roman" w:cs="Times New Roman"/>
                <w:color w:val="000000"/>
                <w:sz w:val="24"/>
                <w:szCs w:val="24"/>
              </w:rPr>
              <w:t>Часов</w:t>
            </w:r>
          </w:p>
        </w:tc>
      </w:tr>
      <w:tr w:rsidR="009D77B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77B1" w:rsidRDefault="009D77B1"/>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2</w:t>
            </w:r>
          </w:p>
        </w:tc>
      </w:tr>
      <w:tr w:rsidR="009D77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4</w:t>
            </w:r>
          </w:p>
        </w:tc>
      </w:tr>
      <w:tr w:rsidR="009D77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bl>
    <w:p w:rsidR="009D77B1" w:rsidRDefault="00D534D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lastRenderedPageBreak/>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6</w:t>
            </w:r>
          </w:p>
        </w:tc>
      </w:tr>
      <w:tr w:rsidR="009D77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0</w:t>
            </w:r>
          </w:p>
        </w:tc>
      </w:tr>
      <w:tr w:rsidR="009D77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9D77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color w:val="000000"/>
                <w:sz w:val="24"/>
                <w:szCs w:val="24"/>
              </w:rPr>
              <w:t>72</w:t>
            </w:r>
          </w:p>
        </w:tc>
      </w:tr>
      <w:tr w:rsidR="009D77B1" w:rsidRPr="00D534DE">
        <w:trPr>
          <w:trHeight w:hRule="exact" w:val="12725"/>
        </w:trPr>
        <w:tc>
          <w:tcPr>
            <w:tcW w:w="9654" w:type="dxa"/>
            <w:gridSpan w:val="4"/>
            <w:shd w:val="clear" w:color="000000" w:fill="FFFFFF"/>
            <w:tcMar>
              <w:left w:w="34" w:type="dxa"/>
              <w:right w:w="34" w:type="dxa"/>
            </w:tcMar>
          </w:tcPr>
          <w:p w:rsidR="009D77B1" w:rsidRPr="00D534DE" w:rsidRDefault="009D77B1">
            <w:pPr>
              <w:spacing w:after="0" w:line="240" w:lineRule="auto"/>
              <w:jc w:val="both"/>
              <w:rPr>
                <w:sz w:val="20"/>
                <w:szCs w:val="20"/>
                <w:lang w:val="ru-RU"/>
              </w:rPr>
            </w:pP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Примечания: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534D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5198"/>
        </w:trPr>
        <w:tc>
          <w:tcPr>
            <w:tcW w:w="9654" w:type="dxa"/>
            <w:shd w:val="clear" w:color="000000" w:fill="FFFFFF"/>
            <w:tcMar>
              <w:left w:w="34" w:type="dxa"/>
              <w:right w:w="34" w:type="dxa"/>
            </w:tcMar>
          </w:tcPr>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77B1" w:rsidRPr="00D534DE" w:rsidRDefault="00D534DE">
            <w:pPr>
              <w:spacing w:after="0" w:line="240" w:lineRule="auto"/>
              <w:jc w:val="both"/>
              <w:rPr>
                <w:sz w:val="20"/>
                <w:szCs w:val="20"/>
                <w:lang w:val="ru-RU"/>
              </w:rPr>
            </w:pPr>
            <w:r w:rsidRPr="00D534D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77B1">
        <w:trPr>
          <w:trHeight w:hRule="exact" w:val="585"/>
        </w:trPr>
        <w:tc>
          <w:tcPr>
            <w:tcW w:w="9654" w:type="dxa"/>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Default="00D534D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trPr>
          <w:trHeight w:hRule="exact" w:val="1096"/>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w:t>
            </w:r>
            <w:r>
              <w:rPr>
                <w:rFonts w:ascii="Times New Roman" w:hAnsi="Times New Roman" w:cs="Times New Roman"/>
                <w:color w:val="000000"/>
                <w:sz w:val="24"/>
                <w:szCs w:val="24"/>
              </w:rPr>
              <w:t>Этапы формирования слоговой структуры слов</w:t>
            </w:r>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907"/>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w:t>
            </w:r>
            <w:r>
              <w:rPr>
                <w:rFonts w:ascii="Times New Roman" w:hAnsi="Times New Roman" w:cs="Times New Roman"/>
                <w:color w:val="000000"/>
                <w:sz w:val="24"/>
                <w:szCs w:val="24"/>
              </w:rPr>
              <w:t>Антиципации. Персеверации. Контаминации</w:t>
            </w:r>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trPr>
          <w:trHeight w:hRule="exact" w:val="163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Неспособность к серийно-последовательной обработке информации. </w:t>
            </w:r>
            <w:r>
              <w:rPr>
                <w:rFonts w:ascii="Times New Roman" w:hAnsi="Times New Roman" w:cs="Times New Roman"/>
                <w:color w:val="000000"/>
                <w:sz w:val="24"/>
                <w:szCs w:val="24"/>
              </w:rPr>
              <w:t>Сниженная мотивационная деятельность.</w:t>
            </w:r>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trPr>
          <w:trHeight w:hRule="exact" w:val="2719"/>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t xml:space="preserve">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w:t>
            </w:r>
            <w:r>
              <w:rPr>
                <w:rFonts w:ascii="Times New Roman" w:hAnsi="Times New Roman" w:cs="Times New Roman"/>
                <w:color w:val="000000"/>
                <w:sz w:val="24"/>
                <w:szCs w:val="24"/>
              </w:rPr>
              <w:t>Обследование слухоречевой памяти</w:t>
            </w:r>
          </w:p>
        </w:tc>
      </w:tr>
      <w:tr w:rsidR="009D77B1">
        <w:trPr>
          <w:trHeight w:hRule="exact" w:val="304"/>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Этапы коррекции звукопроизношения</w:t>
            </w:r>
          </w:p>
        </w:tc>
      </w:tr>
      <w:tr w:rsidR="009D77B1" w:rsidRPr="00D534DE">
        <w:trPr>
          <w:trHeight w:hRule="exact" w:val="44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Определение этапов логопедического воздействия. Характеристика</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trPr>
          <w:trHeight w:hRule="exact" w:val="2178"/>
        </w:trPr>
        <w:tc>
          <w:tcPr>
            <w:tcW w:w="9654" w:type="dxa"/>
            <w:shd w:val="clear" w:color="000000" w:fill="FFFFFF"/>
            <w:tcMar>
              <w:left w:w="34" w:type="dxa"/>
              <w:right w:w="34" w:type="dxa"/>
            </w:tcMar>
          </w:tcPr>
          <w:p w:rsidR="009D77B1" w:rsidRDefault="00D534DE">
            <w:pPr>
              <w:spacing w:after="0" w:line="240" w:lineRule="auto"/>
              <w:jc w:val="both"/>
              <w:rPr>
                <w:sz w:val="24"/>
                <w:szCs w:val="24"/>
              </w:rPr>
            </w:pPr>
            <w:r w:rsidRPr="00D534DE">
              <w:rPr>
                <w:rFonts w:ascii="Times New Roman" w:hAnsi="Times New Roman" w:cs="Times New Roman"/>
                <w:color w:val="000000"/>
                <w:sz w:val="24"/>
                <w:szCs w:val="24"/>
                <w:lang w:val="ru-RU"/>
              </w:rPr>
              <w:lastRenderedPageBreak/>
              <w:t xml:space="preserve">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w:t>
            </w:r>
            <w:r>
              <w:rPr>
                <w:rFonts w:ascii="Times New Roman" w:hAnsi="Times New Roman" w:cs="Times New Roman"/>
                <w:color w:val="000000"/>
                <w:sz w:val="24"/>
                <w:szCs w:val="24"/>
              </w:rPr>
              <w:t>Характеристика этапа формирования коммуникативных умений и навыков. Приемы работы</w:t>
            </w:r>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D534DE">
        <w:trPr>
          <w:trHeight w:hRule="exact" w:val="21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rsidR="009D77B1">
        <w:trPr>
          <w:trHeight w:hRule="exact" w:val="277"/>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77B1">
        <w:trPr>
          <w:trHeight w:hRule="exact" w:val="319"/>
        </w:trPr>
        <w:tc>
          <w:tcPr>
            <w:tcW w:w="9654" w:type="dxa"/>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9D77B1" w:rsidRPr="00D534DE">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Речевой онтогенез.</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Критические периоды в развитии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Характеристика сензитивных и гиперсензитивных периодов развития речи ребенка. 4. Раз-витие и становление фонетической стороны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Процесс формирования слоговой структуры</w:t>
            </w:r>
          </w:p>
        </w:tc>
      </w:tr>
      <w:tr w:rsidR="009D77B1" w:rsidRPr="00D534DE">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Виды нарушений слоговой структуры слова</w:t>
            </w:r>
          </w:p>
        </w:tc>
      </w:tr>
      <w:tr w:rsidR="009D77B1">
        <w:trPr>
          <w:trHeight w:hRule="exact" w:val="136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Искажение структуры отдельного слога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последовательности слогов в слове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Нарушение количества слогов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Инертное застревание на каком-либо слоге – персеверации</w:t>
            </w:r>
          </w:p>
          <w:p w:rsidR="009D77B1" w:rsidRDefault="00D534DE">
            <w:pPr>
              <w:spacing w:after="0" w:line="240" w:lineRule="auto"/>
              <w:jc w:val="both"/>
              <w:rPr>
                <w:sz w:val="24"/>
                <w:szCs w:val="24"/>
              </w:rPr>
            </w:pPr>
            <w:r>
              <w:rPr>
                <w:rFonts w:ascii="Times New Roman" w:hAnsi="Times New Roman" w:cs="Times New Roman"/>
                <w:color w:val="000000"/>
                <w:sz w:val="24"/>
                <w:szCs w:val="24"/>
              </w:rPr>
              <w:t>Уподобление одного слога другому</w:t>
            </w:r>
          </w:p>
        </w:tc>
      </w:tr>
      <w:tr w:rsidR="009D77B1" w:rsidRPr="00D534DE">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Причины нарушений слоговой структуры слова</w:t>
            </w:r>
          </w:p>
        </w:tc>
      </w:tr>
      <w:tr w:rsidR="009D77B1" w:rsidRPr="00D534DE">
        <w:trPr>
          <w:trHeight w:hRule="exact" w:val="244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каждой из описанных ситуаций: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Выявить те частотные классы слов, слоговая структура которых сохранна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Выявить те классы слоговой структуры слов, которые нарушены в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Определить тип нарушения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Установить причины нарушений и наметить пути коррекции слоговой структуры слова.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Соотнести характер нарушения слоговой структуры с другими параметрами развития детей</w:t>
            </w:r>
          </w:p>
        </w:tc>
      </w:tr>
      <w:tr w:rsidR="009D77B1" w:rsidRPr="00D534DE">
        <w:trPr>
          <w:trHeight w:hRule="exact" w:val="319"/>
        </w:trPr>
        <w:tc>
          <w:tcPr>
            <w:tcW w:w="9654" w:type="dxa"/>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Обследование звукопроизношения и фонематического восприятия</w:t>
            </w:r>
          </w:p>
        </w:tc>
      </w:tr>
      <w:tr w:rsidR="009D77B1" w:rsidRPr="00D534DE">
        <w:trPr>
          <w:trHeight w:hRule="exact" w:val="1907"/>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Автоматизация звука в словах и фразах.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Характеристика этапа дифференциации звуков речи.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Дифференциация звуков речи, сходных по акустическим и артикуляционным характеристикам</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D77B1">
        <w:trPr>
          <w:trHeight w:hRule="exact" w:val="304"/>
        </w:trPr>
        <w:tc>
          <w:tcPr>
            <w:tcW w:w="9654" w:type="dxa"/>
            <w:gridSpan w:val="2"/>
            <w:shd w:val="clear" w:color="000000" w:fill="FFFFFF"/>
            <w:tcMar>
              <w:left w:w="34" w:type="dxa"/>
              <w:right w:w="34" w:type="dxa"/>
            </w:tcMar>
          </w:tcPr>
          <w:p w:rsidR="009D77B1" w:rsidRDefault="00D534DE">
            <w:pPr>
              <w:spacing w:after="0" w:line="240" w:lineRule="auto"/>
              <w:jc w:val="center"/>
              <w:rPr>
                <w:sz w:val="24"/>
                <w:szCs w:val="24"/>
              </w:rPr>
            </w:pPr>
            <w:r>
              <w:rPr>
                <w:rFonts w:ascii="Times New Roman" w:hAnsi="Times New Roman" w:cs="Times New Roman"/>
                <w:b/>
                <w:color w:val="000000"/>
                <w:sz w:val="24"/>
                <w:szCs w:val="24"/>
              </w:rPr>
              <w:lastRenderedPageBreak/>
              <w:t>Этапы коррекции звукопроизношения</w:t>
            </w:r>
          </w:p>
        </w:tc>
      </w:tr>
      <w:tr w:rsidR="009D77B1" w:rsidRPr="00D534DE">
        <w:trPr>
          <w:trHeight w:hRule="exact" w:val="2178"/>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1. Перечислите виды логопедических технологий, направленных на коррекцию и развитие связной речи ребенка.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2.  Охарактеризуйте технологию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3. Раскройте классификацию логопедических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4. Назовите цели и задачи ориентировочного этапа логопедического обследования.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5. Расскажите о роли игровой деятельности в структуре логопедического воздействия.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6. Представьте одну из классификаций игр.</w:t>
            </w:r>
          </w:p>
        </w:tc>
      </w:tr>
      <w:tr w:rsidR="009D77B1" w:rsidRPr="00D534DE">
        <w:trPr>
          <w:trHeight w:hRule="exact" w:val="319"/>
        </w:trPr>
        <w:tc>
          <w:tcPr>
            <w:tcW w:w="9654" w:type="dxa"/>
            <w:gridSpan w:val="2"/>
            <w:shd w:val="clear" w:color="000000" w:fill="FFFFFF"/>
            <w:tcMar>
              <w:left w:w="34" w:type="dxa"/>
              <w:right w:w="34" w:type="dxa"/>
            </w:tcMar>
          </w:tcPr>
          <w:p w:rsidR="009D77B1" w:rsidRPr="00D534DE" w:rsidRDefault="00D534DE">
            <w:pPr>
              <w:spacing w:after="0" w:line="240" w:lineRule="auto"/>
              <w:jc w:val="center"/>
              <w:rPr>
                <w:sz w:val="24"/>
                <w:szCs w:val="24"/>
                <w:lang w:val="ru-RU"/>
              </w:rPr>
            </w:pPr>
            <w:r w:rsidRPr="00D534DE">
              <w:rPr>
                <w:rFonts w:ascii="Times New Roman" w:hAnsi="Times New Roman" w:cs="Times New Roman"/>
                <w:b/>
                <w:color w:val="000000"/>
                <w:sz w:val="24"/>
                <w:szCs w:val="24"/>
                <w:lang w:val="ru-RU"/>
              </w:rPr>
              <w:t>Коррекция нарушений звукослоговой структуры слова у детей с нарушением речи</w:t>
            </w:r>
          </w:p>
        </w:tc>
      </w:tr>
      <w:tr w:rsidR="009D77B1" w:rsidRPr="00D534DE">
        <w:trPr>
          <w:trHeight w:hRule="exact" w:val="285"/>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Изучение методик по формированию слоговой структуры слова</w:t>
            </w:r>
          </w:p>
        </w:tc>
      </w:tr>
      <w:tr w:rsidR="009D77B1" w:rsidRPr="00D534DE">
        <w:trPr>
          <w:trHeight w:hRule="exact" w:val="855"/>
        </w:trPr>
        <w:tc>
          <w:tcPr>
            <w:tcW w:w="9654" w:type="dxa"/>
            <w:gridSpan w:val="2"/>
            <w:shd w:val="clear" w:color="000000" w:fill="FFFFFF"/>
            <w:tcMar>
              <w:left w:w="34" w:type="dxa"/>
              <w:right w:w="34" w:type="dxa"/>
            </w:tcMar>
          </w:tcPr>
          <w:p w:rsidR="009D77B1" w:rsidRPr="00D534DE" w:rsidRDefault="009D77B1">
            <w:pPr>
              <w:spacing w:after="0" w:line="240" w:lineRule="auto"/>
              <w:rPr>
                <w:sz w:val="24"/>
                <w:szCs w:val="24"/>
                <w:lang w:val="ru-RU"/>
              </w:rPr>
            </w:pPr>
          </w:p>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D77B1" w:rsidRPr="00D534DE">
        <w:trPr>
          <w:trHeight w:hRule="exact" w:val="4912"/>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0.</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77B1">
        <w:trPr>
          <w:trHeight w:hRule="exact" w:val="994"/>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D77B1" w:rsidRDefault="00D534DE">
            <w:pPr>
              <w:spacing w:after="0" w:line="240" w:lineRule="auto"/>
              <w:rPr>
                <w:sz w:val="24"/>
                <w:szCs w:val="24"/>
              </w:rPr>
            </w:pPr>
            <w:r>
              <w:rPr>
                <w:rFonts w:ascii="Times New Roman" w:hAnsi="Times New Roman" w:cs="Times New Roman"/>
                <w:b/>
                <w:color w:val="000000"/>
                <w:sz w:val="24"/>
                <w:szCs w:val="24"/>
              </w:rPr>
              <w:t>Основная:</w:t>
            </w:r>
          </w:p>
        </w:tc>
      </w:tr>
      <w:tr w:rsidR="009D77B1" w:rsidRPr="00D534DE">
        <w:trPr>
          <w:trHeight w:hRule="exact" w:val="555"/>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Коррекция</w:t>
            </w:r>
            <w:r w:rsidRPr="00D534DE">
              <w:rPr>
                <w:lang w:val="ru-RU"/>
              </w:rPr>
              <w:t xml:space="preserve"> </w:t>
            </w:r>
            <w:r w:rsidRPr="00D534DE">
              <w:rPr>
                <w:rFonts w:ascii="Times New Roman" w:hAnsi="Times New Roman" w:cs="Times New Roman"/>
                <w:color w:val="000000"/>
                <w:sz w:val="24"/>
                <w:szCs w:val="24"/>
                <w:lang w:val="ru-RU"/>
              </w:rPr>
              <w:t>речевых</w:t>
            </w:r>
            <w:r w:rsidRPr="00D534DE">
              <w:rPr>
                <w:lang w:val="ru-RU"/>
              </w:rPr>
              <w:t xml:space="preserve"> </w:t>
            </w:r>
            <w:r w:rsidRPr="00D534DE">
              <w:rPr>
                <w:rFonts w:ascii="Times New Roman" w:hAnsi="Times New Roman" w:cs="Times New Roman"/>
                <w:color w:val="000000"/>
                <w:sz w:val="24"/>
                <w:szCs w:val="24"/>
                <w:lang w:val="ru-RU"/>
              </w:rPr>
              <w:t>нарушений</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Криницына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М..</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147</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978-5-534-11286-3.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4" w:history="1">
              <w:r w:rsidR="00217A18">
                <w:rPr>
                  <w:rStyle w:val="a3"/>
                  <w:lang w:val="ru-RU"/>
                </w:rPr>
                <w:t>https://urait.ru/bcode/444851</w:t>
              </w:r>
            </w:hyperlink>
            <w:r w:rsidRPr="00D534DE">
              <w:rPr>
                <w:lang w:val="ru-RU"/>
              </w:rPr>
              <w:t xml:space="preserve"> </w:t>
            </w:r>
          </w:p>
        </w:tc>
      </w:tr>
      <w:tr w:rsidR="009D77B1" w:rsidRPr="00D534DE">
        <w:trPr>
          <w:trHeight w:hRule="exact" w:val="82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Логопедическая</w:t>
            </w:r>
            <w:r w:rsidRPr="00D534DE">
              <w:rPr>
                <w:lang w:val="ru-RU"/>
              </w:rPr>
              <w:t xml:space="preserve"> </w:t>
            </w:r>
            <w:r w:rsidRPr="00D534DE">
              <w:rPr>
                <w:rFonts w:ascii="Times New Roman" w:hAnsi="Times New Roman" w:cs="Times New Roman"/>
                <w:color w:val="000000"/>
                <w:sz w:val="24"/>
                <w:szCs w:val="24"/>
                <w:lang w:val="ru-RU"/>
              </w:rPr>
              <w:t>ритмика</w:t>
            </w:r>
            <w:r w:rsidRPr="00D534DE">
              <w:rPr>
                <w:lang w:val="ru-RU"/>
              </w:rPr>
              <w:t xml:space="preserve"> </w:t>
            </w:r>
            <w:r w:rsidRPr="00D534DE">
              <w:rPr>
                <w:rFonts w:ascii="Times New Roman" w:hAnsi="Times New Roman" w:cs="Times New Roman"/>
                <w:color w:val="000000"/>
                <w:sz w:val="24"/>
                <w:szCs w:val="24"/>
                <w:lang w:val="ru-RU"/>
              </w:rPr>
              <w:t>для</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нарушениями</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Шашкина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Р..</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2-е</w:t>
            </w:r>
            <w:r w:rsidRPr="00D534DE">
              <w:rPr>
                <w:lang w:val="ru-RU"/>
              </w:rPr>
              <w:t xml:space="preserve"> </w:t>
            </w:r>
            <w:r w:rsidRPr="00D534DE">
              <w:rPr>
                <w:rFonts w:ascii="Times New Roman" w:hAnsi="Times New Roman" w:cs="Times New Roman"/>
                <w:color w:val="000000"/>
                <w:sz w:val="24"/>
                <w:szCs w:val="24"/>
                <w:lang w:val="ru-RU"/>
              </w:rPr>
              <w:t>изд.</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Юрайт,</w:t>
            </w:r>
            <w:r w:rsidRPr="00D534DE">
              <w:rPr>
                <w:lang w:val="ru-RU"/>
              </w:rPr>
              <w:t xml:space="preserve"> </w:t>
            </w:r>
            <w:r w:rsidRPr="00D534DE">
              <w:rPr>
                <w:rFonts w:ascii="Times New Roman" w:hAnsi="Times New Roman" w:cs="Times New Roman"/>
                <w:color w:val="000000"/>
                <w:sz w:val="24"/>
                <w:szCs w:val="24"/>
                <w:lang w:val="ru-RU"/>
              </w:rPr>
              <w:t>2019.</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215</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978-5-534-09761-0.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5" w:history="1">
              <w:r w:rsidR="00217A18">
                <w:rPr>
                  <w:rStyle w:val="a3"/>
                  <w:lang w:val="ru-RU"/>
                </w:rPr>
                <w:t>https://urait.ru/bcode/428515</w:t>
              </w:r>
            </w:hyperlink>
            <w:r w:rsidRPr="00D534DE">
              <w:rPr>
                <w:lang w:val="ru-RU"/>
              </w:rPr>
              <w:t xml:space="preserve"> </w:t>
            </w:r>
          </w:p>
        </w:tc>
      </w:tr>
      <w:tr w:rsidR="009D77B1">
        <w:trPr>
          <w:trHeight w:hRule="exact" w:val="304"/>
        </w:trPr>
        <w:tc>
          <w:tcPr>
            <w:tcW w:w="285" w:type="dxa"/>
          </w:tcPr>
          <w:p w:rsidR="009D77B1" w:rsidRPr="00D534DE" w:rsidRDefault="009D77B1">
            <w:pPr>
              <w:rPr>
                <w:lang w:val="ru-RU"/>
              </w:rPr>
            </w:pPr>
          </w:p>
        </w:tc>
        <w:tc>
          <w:tcPr>
            <w:tcW w:w="9370"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i/>
                <w:color w:val="000000"/>
                <w:sz w:val="24"/>
                <w:szCs w:val="24"/>
              </w:rPr>
              <w:t>Дополнительная:</w:t>
            </w:r>
          </w:p>
        </w:tc>
      </w:tr>
      <w:tr w:rsidR="009D77B1" w:rsidRPr="00D534DE">
        <w:trPr>
          <w:trHeight w:hRule="exact" w:val="799"/>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1.</w:t>
            </w:r>
            <w:r w:rsidRPr="00D534DE">
              <w:rPr>
                <w:lang w:val="ru-RU"/>
              </w:rPr>
              <w:t xml:space="preserve"> </w:t>
            </w:r>
            <w:r w:rsidRPr="00D534DE">
              <w:rPr>
                <w:rFonts w:ascii="Times New Roman" w:hAnsi="Times New Roman" w:cs="Times New Roman"/>
                <w:color w:val="000000"/>
                <w:sz w:val="24"/>
                <w:szCs w:val="24"/>
                <w:lang w:val="ru-RU"/>
              </w:rPr>
              <w:t>Структурно-слоговая</w:t>
            </w:r>
            <w:r w:rsidRPr="00D534DE">
              <w:rPr>
                <w:lang w:val="ru-RU"/>
              </w:rPr>
              <w:t xml:space="preserve"> </w:t>
            </w:r>
            <w:r w:rsidRPr="00D534DE">
              <w:rPr>
                <w:rFonts w:ascii="Times New Roman" w:hAnsi="Times New Roman" w:cs="Times New Roman"/>
                <w:color w:val="000000"/>
                <w:sz w:val="24"/>
                <w:szCs w:val="24"/>
                <w:lang w:val="ru-RU"/>
              </w:rPr>
              <w:t>организация</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дошкольников.</w:t>
            </w:r>
            <w:r w:rsidRPr="00D534DE">
              <w:rPr>
                <w:lang w:val="ru-RU"/>
              </w:rPr>
              <w:t xml:space="preserve"> </w:t>
            </w:r>
            <w:r w:rsidRPr="00D534DE">
              <w:rPr>
                <w:rFonts w:ascii="Times New Roman" w:hAnsi="Times New Roman" w:cs="Times New Roman"/>
                <w:color w:val="000000"/>
                <w:sz w:val="24"/>
                <w:szCs w:val="24"/>
                <w:lang w:val="ru-RU"/>
              </w:rPr>
              <w:t>Онтогенез</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дизонтогенез</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Прометей,</w:t>
            </w:r>
            <w:r w:rsidRPr="00D534DE">
              <w:rPr>
                <w:lang w:val="ru-RU"/>
              </w:rPr>
              <w:t xml:space="preserve"> </w:t>
            </w:r>
            <w:r w:rsidRPr="00D534DE">
              <w:rPr>
                <w:rFonts w:ascii="Times New Roman" w:hAnsi="Times New Roman" w:cs="Times New Roman"/>
                <w:color w:val="000000"/>
                <w:sz w:val="24"/>
                <w:szCs w:val="24"/>
                <w:lang w:val="ru-RU"/>
              </w:rPr>
              <w:t>2013.</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192</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978-5-7042-2463-1.</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6" w:history="1">
              <w:r w:rsidR="00217A18">
                <w:rPr>
                  <w:rStyle w:val="a3"/>
                  <w:lang w:val="ru-RU"/>
                </w:rPr>
                <w:t>http://www.iprbookshop.ru/24029.html</w:t>
              </w:r>
            </w:hyperlink>
            <w:r w:rsidRPr="00D534DE">
              <w:rPr>
                <w:lang w:val="ru-RU"/>
              </w:rPr>
              <w:t xml:space="preserve"> </w:t>
            </w:r>
          </w:p>
        </w:tc>
      </w:tr>
      <w:tr w:rsidR="009D77B1" w:rsidRPr="00D534DE">
        <w:trPr>
          <w:trHeight w:hRule="exact" w:val="1096"/>
        </w:trPr>
        <w:tc>
          <w:tcPr>
            <w:tcW w:w="9654" w:type="dxa"/>
            <w:gridSpan w:val="2"/>
            <w:shd w:val="clear" w:color="000000" w:fill="FFFFFF"/>
            <w:tcMar>
              <w:left w:w="34" w:type="dxa"/>
              <w:right w:w="34" w:type="dxa"/>
            </w:tcMar>
          </w:tcPr>
          <w:p w:rsidR="009D77B1" w:rsidRPr="00D534DE" w:rsidRDefault="00D534DE">
            <w:pPr>
              <w:spacing w:after="0" w:line="240" w:lineRule="auto"/>
              <w:ind w:firstLine="725"/>
              <w:jc w:val="both"/>
              <w:rPr>
                <w:sz w:val="24"/>
                <w:szCs w:val="24"/>
                <w:lang w:val="ru-RU"/>
              </w:rPr>
            </w:pPr>
            <w:r w:rsidRPr="00D534DE">
              <w:rPr>
                <w:rFonts w:ascii="Times New Roman" w:hAnsi="Times New Roman" w:cs="Times New Roman"/>
                <w:color w:val="000000"/>
                <w:sz w:val="24"/>
                <w:szCs w:val="24"/>
                <w:lang w:val="ru-RU"/>
              </w:rPr>
              <w:t>2.</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Бабина,</w:t>
            </w:r>
            <w:r w:rsidRPr="00D534DE">
              <w:rPr>
                <w:lang w:val="ru-RU"/>
              </w:rPr>
              <w:t xml:space="preserve"> </w:t>
            </w:r>
            <w:r w:rsidRPr="00D534DE">
              <w:rPr>
                <w:rFonts w:ascii="Times New Roman" w:hAnsi="Times New Roman" w:cs="Times New Roman"/>
                <w:color w:val="000000"/>
                <w:sz w:val="24"/>
                <w:szCs w:val="24"/>
                <w:lang w:val="ru-RU"/>
              </w:rPr>
              <w:t>Г.</w:t>
            </w:r>
            <w:r w:rsidRPr="00D534DE">
              <w:rPr>
                <w:lang w:val="ru-RU"/>
              </w:rPr>
              <w:t xml:space="preserve"> </w:t>
            </w:r>
            <w:r w:rsidRPr="00D534DE">
              <w:rPr>
                <w:rFonts w:ascii="Times New Roman" w:hAnsi="Times New Roman" w:cs="Times New Roman"/>
                <w:color w:val="000000"/>
                <w:sz w:val="24"/>
                <w:szCs w:val="24"/>
                <w:lang w:val="ru-RU"/>
              </w:rPr>
              <w:t>В.,</w:t>
            </w:r>
            <w:r w:rsidRPr="00D534DE">
              <w:rPr>
                <w:lang w:val="ru-RU"/>
              </w:rPr>
              <w:t xml:space="preserve"> </w:t>
            </w:r>
            <w:r w:rsidRPr="00D534DE">
              <w:rPr>
                <w:rFonts w:ascii="Times New Roman" w:hAnsi="Times New Roman" w:cs="Times New Roman"/>
                <w:color w:val="000000"/>
                <w:sz w:val="24"/>
                <w:szCs w:val="24"/>
                <w:lang w:val="ru-RU"/>
              </w:rPr>
              <w:t>Шарипова,</w:t>
            </w:r>
            <w:r w:rsidRPr="00D534DE">
              <w:rPr>
                <w:lang w:val="ru-RU"/>
              </w:rPr>
              <w:t xml:space="preserve"> </w:t>
            </w:r>
            <w:r w:rsidRPr="00D534DE">
              <w:rPr>
                <w:rFonts w:ascii="Times New Roman" w:hAnsi="Times New Roman" w:cs="Times New Roman"/>
                <w:color w:val="000000"/>
                <w:sz w:val="24"/>
                <w:szCs w:val="24"/>
                <w:lang w:val="ru-RU"/>
              </w:rPr>
              <w:t>Н.</w:t>
            </w:r>
            <w:r w:rsidRPr="00D534DE">
              <w:rPr>
                <w:lang w:val="ru-RU"/>
              </w:rPr>
              <w:t xml:space="preserve"> </w:t>
            </w:r>
            <w:r w:rsidRPr="00D534DE">
              <w:rPr>
                <w:rFonts w:ascii="Times New Roman" w:hAnsi="Times New Roman" w:cs="Times New Roman"/>
                <w:color w:val="000000"/>
                <w:sz w:val="24"/>
                <w:szCs w:val="24"/>
                <w:lang w:val="ru-RU"/>
              </w:rPr>
              <w:t>Ю..</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Слоговая</w:t>
            </w:r>
            <w:r w:rsidRPr="00D534DE">
              <w:rPr>
                <w:lang w:val="ru-RU"/>
              </w:rPr>
              <w:t xml:space="preserve"> </w:t>
            </w:r>
            <w:r w:rsidRPr="00D534DE">
              <w:rPr>
                <w:rFonts w:ascii="Times New Roman" w:hAnsi="Times New Roman" w:cs="Times New Roman"/>
                <w:color w:val="000000"/>
                <w:sz w:val="24"/>
                <w:szCs w:val="24"/>
                <w:lang w:val="ru-RU"/>
              </w:rPr>
              <w:t>структура</w:t>
            </w:r>
            <w:r w:rsidRPr="00D534DE">
              <w:rPr>
                <w:lang w:val="ru-RU"/>
              </w:rPr>
              <w:t xml:space="preserve"> </w:t>
            </w:r>
            <w:r w:rsidRPr="00D534DE">
              <w:rPr>
                <w:rFonts w:ascii="Times New Roman" w:hAnsi="Times New Roman" w:cs="Times New Roman"/>
                <w:color w:val="000000"/>
                <w:sz w:val="24"/>
                <w:szCs w:val="24"/>
                <w:lang w:val="ru-RU"/>
              </w:rPr>
              <w:t>слова.</w:t>
            </w:r>
            <w:r w:rsidRPr="00D534DE">
              <w:rPr>
                <w:lang w:val="ru-RU"/>
              </w:rPr>
              <w:t xml:space="preserve"> </w:t>
            </w:r>
            <w:r w:rsidRPr="00D534DE">
              <w:rPr>
                <w:rFonts w:ascii="Times New Roman" w:hAnsi="Times New Roman" w:cs="Times New Roman"/>
                <w:color w:val="000000"/>
                <w:sz w:val="24"/>
                <w:szCs w:val="24"/>
                <w:lang w:val="ru-RU"/>
              </w:rPr>
              <w:t>Обследование</w:t>
            </w:r>
            <w:r w:rsidRPr="00D534DE">
              <w:rPr>
                <w:lang w:val="ru-RU"/>
              </w:rPr>
              <w:t xml:space="preserve"> </w:t>
            </w:r>
            <w:r w:rsidRPr="00D534DE">
              <w:rPr>
                <w:rFonts w:ascii="Times New Roman" w:hAnsi="Times New Roman" w:cs="Times New Roman"/>
                <w:color w:val="000000"/>
                <w:sz w:val="24"/>
                <w:szCs w:val="24"/>
                <w:lang w:val="ru-RU"/>
              </w:rPr>
              <w:t>и</w:t>
            </w:r>
            <w:r w:rsidRPr="00D534DE">
              <w:rPr>
                <w:lang w:val="ru-RU"/>
              </w:rPr>
              <w:t xml:space="preserve"> </w:t>
            </w:r>
            <w:r w:rsidRPr="00D534DE">
              <w:rPr>
                <w:rFonts w:ascii="Times New Roman" w:hAnsi="Times New Roman" w:cs="Times New Roman"/>
                <w:color w:val="000000"/>
                <w:sz w:val="24"/>
                <w:szCs w:val="24"/>
                <w:lang w:val="ru-RU"/>
              </w:rPr>
              <w:t>формирование</w:t>
            </w:r>
            <w:r w:rsidRPr="00D534DE">
              <w:rPr>
                <w:lang w:val="ru-RU"/>
              </w:rPr>
              <w:t xml:space="preserve"> </w:t>
            </w:r>
            <w:r w:rsidRPr="00D534DE">
              <w:rPr>
                <w:rFonts w:ascii="Times New Roman" w:hAnsi="Times New Roman" w:cs="Times New Roman"/>
                <w:color w:val="000000"/>
                <w:sz w:val="24"/>
                <w:szCs w:val="24"/>
                <w:lang w:val="ru-RU"/>
              </w:rPr>
              <w:t>у</w:t>
            </w:r>
            <w:r w:rsidRPr="00D534DE">
              <w:rPr>
                <w:lang w:val="ru-RU"/>
              </w:rPr>
              <w:t xml:space="preserve"> </w:t>
            </w:r>
            <w:r w:rsidRPr="00D534DE">
              <w:rPr>
                <w:rFonts w:ascii="Times New Roman" w:hAnsi="Times New Roman" w:cs="Times New Roman"/>
                <w:color w:val="000000"/>
                <w:sz w:val="24"/>
                <w:szCs w:val="24"/>
                <w:lang w:val="ru-RU"/>
              </w:rPr>
              <w:t>детей</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недоразвитием</w:t>
            </w:r>
            <w:r w:rsidRPr="00D534DE">
              <w:rPr>
                <w:lang w:val="ru-RU"/>
              </w:rPr>
              <w:t xml:space="preserve"> </w:t>
            </w:r>
            <w:r w:rsidRPr="00D534DE">
              <w:rPr>
                <w:rFonts w:ascii="Times New Roman" w:hAnsi="Times New Roman" w:cs="Times New Roman"/>
                <w:color w:val="000000"/>
                <w:sz w:val="24"/>
                <w:szCs w:val="24"/>
                <w:lang w:val="ru-RU"/>
              </w:rPr>
              <w:t>речи</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Москва:</w:t>
            </w:r>
            <w:r w:rsidRPr="00D534DE">
              <w:rPr>
                <w:lang w:val="ru-RU"/>
              </w:rPr>
              <w:t xml:space="preserve"> </w:t>
            </w:r>
            <w:r w:rsidRPr="00D534DE">
              <w:rPr>
                <w:rFonts w:ascii="Times New Roman" w:hAnsi="Times New Roman" w:cs="Times New Roman"/>
                <w:color w:val="000000"/>
                <w:sz w:val="24"/>
                <w:szCs w:val="24"/>
                <w:lang w:val="ru-RU"/>
              </w:rPr>
              <w:t>ПАРАДИГМА,</w:t>
            </w:r>
            <w:r w:rsidRPr="00D534DE">
              <w:rPr>
                <w:lang w:val="ru-RU"/>
              </w:rPr>
              <w:t xml:space="preserve"> </w:t>
            </w:r>
            <w:r w:rsidRPr="00D534DE">
              <w:rPr>
                <w:rFonts w:ascii="Times New Roman" w:hAnsi="Times New Roman" w:cs="Times New Roman"/>
                <w:color w:val="000000"/>
                <w:sz w:val="24"/>
                <w:szCs w:val="24"/>
                <w:lang w:val="ru-RU"/>
              </w:rPr>
              <w:t>2010.</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96</w:t>
            </w:r>
            <w:r w:rsidRPr="00D534DE">
              <w:rPr>
                <w:lang w:val="ru-RU"/>
              </w:rPr>
              <w:t xml:space="preserve"> </w:t>
            </w:r>
            <w:r w:rsidRPr="00D534DE">
              <w:rPr>
                <w:rFonts w:ascii="Times New Roman" w:hAnsi="Times New Roman" w:cs="Times New Roman"/>
                <w:color w:val="000000"/>
                <w:sz w:val="24"/>
                <w:szCs w:val="24"/>
                <w:lang w:val="ru-RU"/>
              </w:rPr>
              <w:t>с.</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ISBN</w:t>
            </w:r>
            <w:r w:rsidRPr="00D534DE">
              <w:rPr>
                <w:rFonts w:ascii="Times New Roman" w:hAnsi="Times New Roman" w:cs="Times New Roman"/>
                <w:color w:val="000000"/>
                <w:sz w:val="24"/>
                <w:szCs w:val="24"/>
                <w:lang w:val="ru-RU"/>
              </w:rPr>
              <w:t>:</w:t>
            </w:r>
            <w:r w:rsidRPr="00D534DE">
              <w:rPr>
                <w:lang w:val="ru-RU"/>
              </w:rPr>
              <w:t xml:space="preserve"> </w:t>
            </w:r>
            <w:r w:rsidRPr="00D534DE">
              <w:rPr>
                <w:rFonts w:ascii="Times New Roman" w:hAnsi="Times New Roman" w:cs="Times New Roman"/>
                <w:color w:val="000000"/>
                <w:sz w:val="24"/>
                <w:szCs w:val="24"/>
                <w:lang w:val="ru-RU"/>
              </w:rPr>
              <w:t>978-5-4214-0006-6.</w:t>
            </w:r>
            <w:r w:rsidRPr="00D534DE">
              <w:rPr>
                <w:lang w:val="ru-RU"/>
              </w:rPr>
              <w:t xml:space="preserve"> </w:t>
            </w:r>
            <w:r w:rsidRPr="00D534DE">
              <w:rPr>
                <w:rFonts w:ascii="Times New Roman" w:hAnsi="Times New Roman" w:cs="Times New Roman"/>
                <w:color w:val="000000"/>
                <w:sz w:val="24"/>
                <w:szCs w:val="24"/>
                <w:lang w:val="ru-RU"/>
              </w:rPr>
              <w:t>-</w:t>
            </w:r>
            <w:r w:rsidRPr="00D534DE">
              <w:rPr>
                <w:lang w:val="ru-RU"/>
              </w:rPr>
              <w:t xml:space="preserve"> </w:t>
            </w:r>
            <w:r>
              <w:rPr>
                <w:rFonts w:ascii="Times New Roman" w:hAnsi="Times New Roman" w:cs="Times New Roman"/>
                <w:color w:val="000000"/>
                <w:sz w:val="24"/>
                <w:szCs w:val="24"/>
              </w:rPr>
              <w:t>URL</w:t>
            </w:r>
            <w:r w:rsidRPr="00D534DE">
              <w:rPr>
                <w:rFonts w:ascii="Times New Roman" w:hAnsi="Times New Roman" w:cs="Times New Roman"/>
                <w:color w:val="000000"/>
                <w:sz w:val="24"/>
                <w:szCs w:val="24"/>
                <w:lang w:val="ru-RU"/>
              </w:rPr>
              <w:t>:</w:t>
            </w:r>
            <w:r w:rsidRPr="00D534DE">
              <w:rPr>
                <w:lang w:val="ru-RU"/>
              </w:rPr>
              <w:t xml:space="preserve"> </w:t>
            </w:r>
            <w:hyperlink r:id="rId7" w:history="1">
              <w:r w:rsidR="00217A18">
                <w:rPr>
                  <w:rStyle w:val="a3"/>
                  <w:lang w:val="ru-RU"/>
                </w:rPr>
                <w:t>http://www.iprbookshop.ru/13019.html</w:t>
              </w:r>
            </w:hyperlink>
            <w:r w:rsidRPr="00D534DE">
              <w:rPr>
                <w:lang w:val="ru-RU"/>
              </w:rPr>
              <w:t xml:space="preserve"> </w:t>
            </w:r>
          </w:p>
        </w:tc>
      </w:tr>
      <w:tr w:rsidR="009D77B1" w:rsidRPr="00D534DE">
        <w:trPr>
          <w:trHeight w:hRule="exact" w:val="585"/>
        </w:trPr>
        <w:tc>
          <w:tcPr>
            <w:tcW w:w="9654" w:type="dxa"/>
            <w:gridSpan w:val="2"/>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D77B1" w:rsidRPr="00D534DE">
        <w:trPr>
          <w:trHeight w:hRule="exact" w:val="1360"/>
        </w:trPr>
        <w:tc>
          <w:tcPr>
            <w:tcW w:w="9654" w:type="dxa"/>
            <w:gridSpan w:val="2"/>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Режим доступа: </w:t>
            </w:r>
            <w:hyperlink r:id="rId8" w:history="1">
              <w:r w:rsidR="00217A18">
                <w:rPr>
                  <w:rStyle w:val="a3"/>
                  <w:rFonts w:ascii="Times New Roman" w:hAnsi="Times New Roman" w:cs="Times New Roman"/>
                  <w:sz w:val="24"/>
                  <w:szCs w:val="24"/>
                  <w:lang w:val="ru-RU"/>
                </w:rPr>
                <w:t>http://www.iprbookshop.ru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ЭБС издательства «Юрайт» Режим доступа: </w:t>
            </w:r>
            <w:hyperlink r:id="rId9" w:history="1">
              <w:r w:rsidR="00217A18">
                <w:rPr>
                  <w:rStyle w:val="a3"/>
                  <w:rFonts w:ascii="Times New Roman" w:hAnsi="Times New Roman" w:cs="Times New Roman"/>
                  <w:sz w:val="24"/>
                  <w:szCs w:val="24"/>
                  <w:lang w:val="ru-RU"/>
                </w:rPr>
                <w:t>http://biblio-online.ru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17A18">
                <w:rPr>
                  <w:rStyle w:val="a3"/>
                  <w:rFonts w:ascii="Times New Roman" w:hAnsi="Times New Roman" w:cs="Times New Roman"/>
                  <w:sz w:val="24"/>
                  <w:szCs w:val="24"/>
                  <w:lang w:val="ru-RU"/>
                </w:rPr>
                <w:t>http://window.edu.ru/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534D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534DE">
              <w:rPr>
                <w:rFonts w:ascii="Times New Roman" w:hAnsi="Times New Roman" w:cs="Times New Roman"/>
                <w:color w:val="000000"/>
                <w:sz w:val="24"/>
                <w:szCs w:val="24"/>
                <w:lang w:val="ru-RU"/>
              </w:rPr>
              <w:t xml:space="preserve"> Режим доступа: </w:t>
            </w:r>
            <w:hyperlink r:id="rId11" w:history="1">
              <w:r w:rsidR="00217A18">
                <w:rPr>
                  <w:rStyle w:val="a3"/>
                  <w:rFonts w:ascii="Times New Roman" w:hAnsi="Times New Roman" w:cs="Times New Roman"/>
                  <w:sz w:val="24"/>
                  <w:szCs w:val="24"/>
                  <w:lang w:val="ru-RU"/>
                </w:rPr>
                <w:t>http://elibrary.ru</w:t>
              </w:r>
            </w:hyperlink>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839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534DE">
              <w:rPr>
                <w:rFonts w:ascii="Times New Roman" w:hAnsi="Times New Roman" w:cs="Times New Roman"/>
                <w:color w:val="000000"/>
                <w:sz w:val="24"/>
                <w:szCs w:val="24"/>
                <w:lang w:val="ru-RU"/>
              </w:rPr>
              <w:t xml:space="preserve"> Режим доступа:  </w:t>
            </w:r>
            <w:hyperlink r:id="rId12" w:history="1">
              <w:r w:rsidR="00217A18">
                <w:rPr>
                  <w:rStyle w:val="a3"/>
                  <w:rFonts w:ascii="Times New Roman" w:hAnsi="Times New Roman" w:cs="Times New Roman"/>
                  <w:sz w:val="24"/>
                  <w:szCs w:val="24"/>
                  <w:lang w:val="ru-RU"/>
                </w:rPr>
                <w:t>http://www.sciencedirect.com</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81C0C">
                <w:rPr>
                  <w:rStyle w:val="a3"/>
                  <w:rFonts w:ascii="Times New Roman" w:hAnsi="Times New Roman" w:cs="Times New Roman"/>
                  <w:sz w:val="24"/>
                  <w:szCs w:val="24"/>
                </w:rPr>
                <w:t>www.edu.ru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17A18">
                <w:rPr>
                  <w:rStyle w:val="a3"/>
                  <w:rFonts w:ascii="Times New Roman" w:hAnsi="Times New Roman" w:cs="Times New Roman"/>
                  <w:sz w:val="24"/>
                  <w:szCs w:val="24"/>
                  <w:lang w:val="ru-RU"/>
                </w:rPr>
                <w:t>http://journals.cambridge.org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17A18">
                <w:rPr>
                  <w:rStyle w:val="a3"/>
                  <w:rFonts w:ascii="Times New Roman" w:hAnsi="Times New Roman" w:cs="Times New Roman"/>
                  <w:sz w:val="24"/>
                  <w:szCs w:val="24"/>
                  <w:lang w:val="ru-RU"/>
                </w:rPr>
                <w:t>http://www.oxfordjoumals.org</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17A18">
                <w:rPr>
                  <w:rStyle w:val="a3"/>
                  <w:rFonts w:ascii="Times New Roman" w:hAnsi="Times New Roman" w:cs="Times New Roman"/>
                  <w:sz w:val="24"/>
                  <w:szCs w:val="24"/>
                  <w:lang w:val="ru-RU"/>
                </w:rPr>
                <w:t>http://dic.academic.ru/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17A18">
                <w:rPr>
                  <w:rStyle w:val="a3"/>
                  <w:rFonts w:ascii="Times New Roman" w:hAnsi="Times New Roman" w:cs="Times New Roman"/>
                  <w:sz w:val="24"/>
                  <w:szCs w:val="24"/>
                  <w:lang w:val="ru-RU"/>
                </w:rPr>
                <w:t>http://www.benran.ru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11.   Сайт Госкомстата РФ. Режим доступа: </w:t>
            </w:r>
            <w:hyperlink r:id="rId18" w:history="1">
              <w:r w:rsidR="00217A18">
                <w:rPr>
                  <w:rStyle w:val="a3"/>
                  <w:rFonts w:ascii="Times New Roman" w:hAnsi="Times New Roman" w:cs="Times New Roman"/>
                  <w:sz w:val="24"/>
                  <w:szCs w:val="24"/>
                  <w:lang w:val="ru-RU"/>
                </w:rPr>
                <w:t>http://www.gks.ru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17A18">
                <w:rPr>
                  <w:rStyle w:val="a3"/>
                  <w:rFonts w:ascii="Times New Roman" w:hAnsi="Times New Roman" w:cs="Times New Roman"/>
                  <w:sz w:val="24"/>
                  <w:szCs w:val="24"/>
                  <w:lang w:val="ru-RU"/>
                </w:rPr>
                <w:t>http://diss.rsl.ru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17A18">
                <w:rPr>
                  <w:rStyle w:val="a3"/>
                  <w:rFonts w:ascii="Times New Roman" w:hAnsi="Times New Roman" w:cs="Times New Roman"/>
                  <w:sz w:val="24"/>
                  <w:szCs w:val="24"/>
                  <w:lang w:val="ru-RU"/>
                </w:rPr>
                <w:t>http://ru.spinform.ru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77B1" w:rsidRPr="00D534DE">
        <w:trPr>
          <w:trHeight w:hRule="exact" w:val="31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D77B1" w:rsidRPr="00D534DE">
        <w:trPr>
          <w:trHeight w:hRule="exact" w:val="6678"/>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t>⦁</w:t>
            </w:r>
            <w:r w:rsidRPr="00D534D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713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77B1" w:rsidRPr="00D534DE">
        <w:trPr>
          <w:trHeight w:hRule="exact" w:val="85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77B1" w:rsidRPr="00D534DE">
        <w:trPr>
          <w:trHeight w:hRule="exact" w:val="2989"/>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Перечень программного обеспечения</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77B1" w:rsidRDefault="00D534D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Антивирус Касперского</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534D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D77B1" w:rsidRPr="00D534DE" w:rsidRDefault="009D77B1">
            <w:pPr>
              <w:spacing w:after="0" w:line="240" w:lineRule="auto"/>
              <w:jc w:val="both"/>
              <w:rPr>
                <w:sz w:val="24"/>
                <w:szCs w:val="24"/>
                <w:lang w:val="ru-RU"/>
              </w:rPr>
            </w:pP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17A18">
                <w:rPr>
                  <w:rStyle w:val="a3"/>
                  <w:rFonts w:ascii="Times New Roman" w:hAnsi="Times New Roman" w:cs="Times New Roman"/>
                  <w:sz w:val="24"/>
                  <w:szCs w:val="24"/>
                  <w:lang w:val="ru-RU"/>
                </w:rPr>
                <w:t>http://www.consultant.ru/edu/student/study/</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Справочная правовая система «Гарант» </w:t>
            </w:r>
            <w:hyperlink r:id="rId22" w:history="1">
              <w:r w:rsidR="00217A18">
                <w:rPr>
                  <w:rStyle w:val="a3"/>
                  <w:rFonts w:ascii="Times New Roman" w:hAnsi="Times New Roman" w:cs="Times New Roman"/>
                  <w:sz w:val="24"/>
                  <w:szCs w:val="24"/>
                  <w:lang w:val="ru-RU"/>
                </w:rPr>
                <w:t>http://edu.garant.ru/omga/</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217A18">
                <w:rPr>
                  <w:rStyle w:val="a3"/>
                  <w:rFonts w:ascii="Times New Roman" w:hAnsi="Times New Roman" w:cs="Times New Roman"/>
                  <w:sz w:val="24"/>
                  <w:szCs w:val="24"/>
                  <w:lang w:val="ru-RU"/>
                </w:rPr>
                <w:t>http://pravo.gov.ru</w:t>
              </w:r>
            </w:hyperlink>
          </w:p>
        </w:tc>
      </w:tr>
      <w:tr w:rsidR="009D77B1" w:rsidRPr="00D534DE">
        <w:trPr>
          <w:trHeight w:hRule="exact" w:val="304"/>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217A18">
                <w:rPr>
                  <w:rStyle w:val="a3"/>
                  <w:rFonts w:ascii="Times New Roman" w:hAnsi="Times New Roman" w:cs="Times New Roman"/>
                  <w:sz w:val="24"/>
                  <w:szCs w:val="24"/>
                  <w:lang w:val="ru-RU"/>
                </w:rPr>
                <w:t>http://www.ict.edu.ru</w:t>
              </w:r>
            </w:hyperlink>
          </w:p>
        </w:tc>
      </w:tr>
      <w:tr w:rsidR="009D77B1">
        <w:trPr>
          <w:trHeight w:hRule="exact" w:val="314"/>
        </w:trPr>
        <w:tc>
          <w:tcPr>
            <w:tcW w:w="9654" w:type="dxa"/>
            <w:shd w:val="clear" w:color="000000" w:fill="FFFFFF"/>
            <w:tcMar>
              <w:left w:w="34" w:type="dxa"/>
              <w:right w:w="34" w:type="dxa"/>
            </w:tcMar>
          </w:tcPr>
          <w:p w:rsidR="009D77B1" w:rsidRDefault="00D534D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77B1" w:rsidRPr="00D534DE">
        <w:trPr>
          <w:trHeight w:hRule="exact" w:val="2596"/>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обеспечивает: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5153"/>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lastRenderedPageBreak/>
              <w:t>дистанционных образовательных технологий;</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обработка текстовой, графической и эмпирической информации;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компьютерное тестирование;</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демонстрация мультимедийных материалов.</w:t>
            </w:r>
          </w:p>
        </w:tc>
      </w:tr>
      <w:tr w:rsidR="009D77B1" w:rsidRPr="00D534DE">
        <w:trPr>
          <w:trHeight w:hRule="exact" w:val="277"/>
        </w:trPr>
        <w:tc>
          <w:tcPr>
            <w:tcW w:w="9640" w:type="dxa"/>
          </w:tcPr>
          <w:p w:rsidR="009D77B1" w:rsidRPr="00D534DE" w:rsidRDefault="009D77B1">
            <w:pPr>
              <w:rPr>
                <w:lang w:val="ru-RU"/>
              </w:rPr>
            </w:pPr>
          </w:p>
        </w:tc>
      </w:tr>
      <w:tr w:rsidR="009D77B1" w:rsidRPr="00D534DE">
        <w:trPr>
          <w:trHeight w:hRule="exact" w:val="585"/>
        </w:trPr>
        <w:tc>
          <w:tcPr>
            <w:tcW w:w="9654" w:type="dxa"/>
            <w:shd w:val="clear" w:color="000000" w:fill="FFFFFF"/>
            <w:tcMar>
              <w:left w:w="34" w:type="dxa"/>
              <w:right w:w="34" w:type="dxa"/>
            </w:tcMar>
          </w:tcPr>
          <w:p w:rsidR="009D77B1" w:rsidRPr="00D534DE" w:rsidRDefault="00D534DE">
            <w:pPr>
              <w:spacing w:after="0" w:line="240" w:lineRule="auto"/>
              <w:rPr>
                <w:sz w:val="24"/>
                <w:szCs w:val="24"/>
                <w:lang w:val="ru-RU"/>
              </w:rPr>
            </w:pPr>
            <w:r w:rsidRPr="00D534D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D77B1" w:rsidRPr="00D534DE">
        <w:trPr>
          <w:trHeight w:hRule="exact" w:val="9375"/>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и «ЭБС ЮРАЙТ».</w:t>
            </w:r>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r>
    </w:tbl>
    <w:p w:rsidR="009D77B1" w:rsidRPr="00D534DE" w:rsidRDefault="00D534DE">
      <w:pPr>
        <w:rPr>
          <w:sz w:val="0"/>
          <w:szCs w:val="0"/>
          <w:lang w:val="ru-RU"/>
        </w:rPr>
      </w:pPr>
      <w:r w:rsidRPr="00D534D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D77B1" w:rsidRPr="00D534DE">
        <w:trPr>
          <w:trHeight w:hRule="exact" w:val="4882"/>
        </w:trPr>
        <w:tc>
          <w:tcPr>
            <w:tcW w:w="9654" w:type="dxa"/>
            <w:shd w:val="clear" w:color="000000" w:fill="FFFFFF"/>
            <w:tcMar>
              <w:left w:w="34" w:type="dxa"/>
              <w:right w:w="34" w:type="dxa"/>
            </w:tcMar>
          </w:tcPr>
          <w:p w:rsidR="009D77B1" w:rsidRPr="00D534DE" w:rsidRDefault="00D534DE">
            <w:pPr>
              <w:spacing w:after="0" w:line="240" w:lineRule="auto"/>
              <w:jc w:val="both"/>
              <w:rPr>
                <w:sz w:val="24"/>
                <w:szCs w:val="24"/>
                <w:lang w:val="ru-RU"/>
              </w:rPr>
            </w:pPr>
            <w:r>
              <w:rPr>
                <w:rFonts w:ascii="Times New Roman" w:hAnsi="Times New Roman" w:cs="Times New Roman"/>
                <w:color w:val="000000"/>
                <w:sz w:val="24"/>
                <w:szCs w:val="24"/>
              </w:rPr>
              <w:lastRenderedPageBreak/>
              <w:t>XP</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534D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281C0C">
                <w:rPr>
                  <w:rStyle w:val="a3"/>
                  <w:rFonts w:ascii="Times New Roman" w:hAnsi="Times New Roman" w:cs="Times New Roman"/>
                  <w:sz w:val="24"/>
                  <w:szCs w:val="24"/>
                </w:rPr>
                <w:t>www.biblio-online.ru</w:t>
              </w:r>
            </w:hyperlink>
          </w:p>
          <w:p w:rsidR="009D77B1" w:rsidRPr="00D534DE" w:rsidRDefault="00D534DE">
            <w:pPr>
              <w:spacing w:after="0" w:line="240" w:lineRule="auto"/>
              <w:jc w:val="both"/>
              <w:rPr>
                <w:sz w:val="24"/>
                <w:szCs w:val="24"/>
                <w:lang w:val="ru-RU"/>
              </w:rPr>
            </w:pPr>
            <w:r w:rsidRPr="00D534D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534D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534D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534D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534D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534D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534DE">
              <w:rPr>
                <w:rFonts w:ascii="Times New Roman" w:hAnsi="Times New Roman" w:cs="Times New Roman"/>
                <w:color w:val="000000"/>
                <w:sz w:val="24"/>
                <w:szCs w:val="24"/>
                <w:lang w:val="ru-RU"/>
              </w:rPr>
              <w:t>, Электронно библиотечная система «ЭБС ЮРАЙТ».</w:t>
            </w:r>
          </w:p>
        </w:tc>
      </w:tr>
    </w:tbl>
    <w:p w:rsidR="009D77B1" w:rsidRPr="00D534DE" w:rsidRDefault="009D77B1">
      <w:pPr>
        <w:rPr>
          <w:lang w:val="ru-RU"/>
        </w:rPr>
      </w:pPr>
    </w:p>
    <w:sectPr w:rsidR="009D77B1" w:rsidRPr="00D534DE" w:rsidSect="009D77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7A18"/>
    <w:rsid w:val="00281C0C"/>
    <w:rsid w:val="009D77B1"/>
    <w:rsid w:val="00D31453"/>
    <w:rsid w:val="00D534DE"/>
    <w:rsid w:val="00E209E2"/>
    <w:rsid w:val="00F5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042F3B-E678-4C36-8201-E1E6BEF4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C0C"/>
    <w:rPr>
      <w:color w:val="0000FF" w:themeColor="hyperlink"/>
      <w:u w:val="single"/>
    </w:rPr>
  </w:style>
  <w:style w:type="character" w:styleId="a4">
    <w:name w:val="Unresolved Mention"/>
    <w:basedOn w:val="a0"/>
    <w:uiPriority w:val="99"/>
    <w:semiHidden/>
    <w:unhideWhenUsed/>
    <w:rsid w:val="0021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30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402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51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85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6551</Words>
  <Characters>37346</Characters>
  <Application>Microsoft Office Word</Application>
  <DocSecurity>0</DocSecurity>
  <Lines>311</Lines>
  <Paragraphs>87</Paragraphs>
  <ScaleCrop>false</ScaleCrop>
  <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2021-2022_ФГОС3++2021_Бак-ОФО-СДО(Логопедия)(21)_plx_Технологии коррекции нарушений звукослоговой структуры слова у детей с нарушением речи</dc:title>
  <dc:creator>FastReport.NET</dc:creator>
  <cp:lastModifiedBy>Mark Bernstorf</cp:lastModifiedBy>
  <cp:revision>5</cp:revision>
  <dcterms:created xsi:type="dcterms:W3CDTF">2022-03-01T14:02:00Z</dcterms:created>
  <dcterms:modified xsi:type="dcterms:W3CDTF">2022-11-13T15:59:00Z</dcterms:modified>
</cp:coreProperties>
</file>